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FF038" w14:textId="77777777" w:rsidR="0097066C" w:rsidRPr="003A5D96" w:rsidRDefault="00622C59" w:rsidP="003A5D96">
      <w:pPr>
        <w:jc w:val="right"/>
        <w:rPr>
          <w:b/>
          <w:lang w:val="en-US"/>
        </w:rPr>
      </w:pPr>
      <w:r>
        <w:rPr>
          <w:b/>
          <w:lang w:val="en-US"/>
        </w:rPr>
        <w:t xml:space="preserve">Minutes of the IRMMW-THz society board </w:t>
      </w:r>
      <w:r w:rsidR="0097066C" w:rsidRPr="003A5D96">
        <w:rPr>
          <w:b/>
          <w:lang w:val="en-US"/>
        </w:rPr>
        <w:t>meeting, Nagoya, Sunday 09-09-2018</w:t>
      </w:r>
    </w:p>
    <w:p w14:paraId="639F75C0" w14:textId="77777777" w:rsidR="0097066C" w:rsidRDefault="0097066C">
      <w:pPr>
        <w:rPr>
          <w:lang w:val="en-US"/>
        </w:rPr>
      </w:pPr>
      <w:r>
        <w:rPr>
          <w:lang w:val="en-US"/>
        </w:rPr>
        <w:t xml:space="preserve">Welcome by Chairman </w:t>
      </w:r>
      <w:proofErr w:type="spellStart"/>
      <w:r>
        <w:rPr>
          <w:lang w:val="en-US"/>
        </w:rPr>
        <w:t>Mittleman</w:t>
      </w:r>
      <w:proofErr w:type="spellEnd"/>
      <w:r>
        <w:rPr>
          <w:lang w:val="en-US"/>
        </w:rPr>
        <w:t>.</w:t>
      </w:r>
    </w:p>
    <w:p w14:paraId="777525AE" w14:textId="77777777" w:rsidR="0097066C" w:rsidRDefault="00213F90">
      <w:pPr>
        <w:rPr>
          <w:lang w:val="en-US"/>
        </w:rPr>
      </w:pPr>
      <w:r>
        <w:rPr>
          <w:lang w:val="en-US"/>
        </w:rPr>
        <w:t>Attendance sheet circulated.</w:t>
      </w:r>
    </w:p>
    <w:p w14:paraId="643389BB" w14:textId="77777777" w:rsidR="00213F90" w:rsidRDefault="00213F90">
      <w:pPr>
        <w:rPr>
          <w:lang w:val="en-US"/>
        </w:rPr>
      </w:pPr>
      <w:r>
        <w:rPr>
          <w:lang w:val="en-US"/>
        </w:rPr>
        <w:t>Meeting participants:</w:t>
      </w:r>
    </w:p>
    <w:p w14:paraId="2837BF26" w14:textId="77777777" w:rsidR="00213F90" w:rsidRDefault="00213F90">
      <w:pPr>
        <w:rPr>
          <w:lang w:val="en-US"/>
        </w:rPr>
      </w:pPr>
      <w:r>
        <w:rPr>
          <w:lang w:val="en-US"/>
        </w:rPr>
        <w:t xml:space="preserve">René </w:t>
      </w:r>
      <w:proofErr w:type="spellStart"/>
      <w:r>
        <w:rPr>
          <w:lang w:val="en-US"/>
        </w:rPr>
        <w:t>Beigang</w:t>
      </w:r>
      <w:proofErr w:type="spellEnd"/>
      <w:r>
        <w:rPr>
          <w:lang w:val="en-US"/>
        </w:rPr>
        <w:t xml:space="preserve">, Enrique Castro-Camus, Gian Piero </w:t>
      </w:r>
      <w:proofErr w:type="spellStart"/>
      <w:r>
        <w:rPr>
          <w:lang w:val="en-US"/>
        </w:rPr>
        <w:t>Gallerano</w:t>
      </w:r>
      <w:proofErr w:type="spellEnd"/>
      <w:r>
        <w:rPr>
          <w:lang w:val="en-US"/>
        </w:rPr>
        <w:t xml:space="preserve">, Frank </w:t>
      </w:r>
      <w:proofErr w:type="spellStart"/>
      <w:r>
        <w:rPr>
          <w:lang w:val="en-US"/>
        </w:rPr>
        <w:t>Hegmann</w:t>
      </w:r>
      <w:proofErr w:type="spellEnd"/>
      <w:r>
        <w:rPr>
          <w:lang w:val="en-US"/>
        </w:rPr>
        <w:t xml:space="preserve">, John </w:t>
      </w:r>
      <w:proofErr w:type="spellStart"/>
      <w:r>
        <w:rPr>
          <w:lang w:val="en-US"/>
        </w:rPr>
        <w:t>Jelonnek</w:t>
      </w:r>
      <w:proofErr w:type="spellEnd"/>
      <w:r>
        <w:rPr>
          <w:lang w:val="en-US"/>
        </w:rPr>
        <w:t xml:space="preserve">, Peter </w:t>
      </w:r>
      <w:proofErr w:type="spellStart"/>
      <w:r>
        <w:rPr>
          <w:lang w:val="en-US"/>
        </w:rPr>
        <w:t>Uhd</w:t>
      </w:r>
      <w:proofErr w:type="spellEnd"/>
      <w:r>
        <w:rPr>
          <w:lang w:val="en-US"/>
        </w:rPr>
        <w:t xml:space="preserve"> Jepsen, Fritz Keilmann, Martin Koch, Jena-Francois </w:t>
      </w:r>
      <w:proofErr w:type="spellStart"/>
      <w:r>
        <w:rPr>
          <w:lang w:val="en-US"/>
        </w:rPr>
        <w:t>Lampin</w:t>
      </w:r>
      <w:proofErr w:type="spellEnd"/>
      <w:r>
        <w:rPr>
          <w:lang w:val="en-US"/>
        </w:rPr>
        <w:t xml:space="preserve">, Roger Lewis, Neville </w:t>
      </w:r>
      <w:proofErr w:type="spellStart"/>
      <w:r>
        <w:rPr>
          <w:lang w:val="en-US"/>
        </w:rPr>
        <w:t>Luhmann</w:t>
      </w:r>
      <w:proofErr w:type="spellEnd"/>
      <w:r>
        <w:rPr>
          <w:lang w:val="en-US"/>
        </w:rPr>
        <w:t xml:space="preserve">, Emma MacPherson, Daniel </w:t>
      </w:r>
      <w:proofErr w:type="spellStart"/>
      <w:r>
        <w:rPr>
          <w:lang w:val="en-US"/>
        </w:rPr>
        <w:t>Mittleman</w:t>
      </w:r>
      <w:proofErr w:type="spellEnd"/>
      <w:r>
        <w:rPr>
          <w:lang w:val="en-US"/>
        </w:rPr>
        <w:t>, George Neil, Gun-</w:t>
      </w:r>
      <w:proofErr w:type="spellStart"/>
      <w:r>
        <w:rPr>
          <w:lang w:val="en-US"/>
        </w:rPr>
        <w:t>Sik</w:t>
      </w:r>
      <w:proofErr w:type="spellEnd"/>
      <w:r>
        <w:rPr>
          <w:lang w:val="en-US"/>
        </w:rPr>
        <w:t xml:space="preserve"> Park, Peter Siegel, Jan Stake, Masahiko </w:t>
      </w:r>
      <w:proofErr w:type="spellStart"/>
      <w:r>
        <w:rPr>
          <w:lang w:val="en-US"/>
        </w:rPr>
        <w:t>Tani</w:t>
      </w:r>
      <w:proofErr w:type="spellEnd"/>
      <w:r>
        <w:rPr>
          <w:lang w:val="en-US"/>
        </w:rPr>
        <w:t xml:space="preserve">, Manfred </w:t>
      </w:r>
      <w:proofErr w:type="spellStart"/>
      <w:r>
        <w:rPr>
          <w:lang w:val="en-US"/>
        </w:rPr>
        <w:t>Thumm</w:t>
      </w:r>
      <w:proofErr w:type="spellEnd"/>
      <w:r>
        <w:rPr>
          <w:lang w:val="en-US"/>
        </w:rPr>
        <w:t xml:space="preserve">, Masayoshi </w:t>
      </w:r>
      <w:proofErr w:type="spellStart"/>
      <w:r>
        <w:rPr>
          <w:lang w:val="en-US"/>
        </w:rPr>
        <w:t>Tonouchi</w:t>
      </w:r>
      <w:proofErr w:type="spellEnd"/>
      <w:r>
        <w:rPr>
          <w:lang w:val="en-US"/>
        </w:rPr>
        <w:t xml:space="preserve">, Ken Wood, </w:t>
      </w:r>
      <w:proofErr w:type="spellStart"/>
      <w:r>
        <w:rPr>
          <w:lang w:val="en-US"/>
        </w:rPr>
        <w:t>Peihheng</w:t>
      </w:r>
      <w:proofErr w:type="spellEnd"/>
      <w:r>
        <w:rPr>
          <w:lang w:val="en-US"/>
        </w:rPr>
        <w:t xml:space="preserve"> Wu, Xi-Cheng Zhang, </w:t>
      </w:r>
      <w:proofErr w:type="spellStart"/>
      <w:r>
        <w:rPr>
          <w:lang w:val="en-US"/>
        </w:rPr>
        <w:t>Taichi</w:t>
      </w:r>
      <w:proofErr w:type="spellEnd"/>
      <w:r>
        <w:rPr>
          <w:lang w:val="en-US"/>
        </w:rPr>
        <w:t xml:space="preserve"> Otsuji (2019 IOC).</w:t>
      </w:r>
    </w:p>
    <w:p w14:paraId="7DACE413" w14:textId="77777777" w:rsidR="0097066C" w:rsidRDefault="00643D89">
      <w:pPr>
        <w:rPr>
          <w:lang w:val="en-US"/>
        </w:rPr>
      </w:pPr>
      <w:r>
        <w:rPr>
          <w:lang w:val="en-US"/>
        </w:rPr>
        <w:t>Peter Siegel gives the</w:t>
      </w:r>
      <w:r w:rsidR="0097066C">
        <w:rPr>
          <w:lang w:val="en-US"/>
        </w:rPr>
        <w:t xml:space="preserve"> Secretary/Treasurer’s Report and Updates</w:t>
      </w:r>
    </w:p>
    <w:p w14:paraId="6CB6B3D9" w14:textId="77777777" w:rsidR="0097066C" w:rsidRDefault="0097066C">
      <w:pPr>
        <w:rPr>
          <w:lang w:val="en-US"/>
        </w:rPr>
      </w:pPr>
      <w:r>
        <w:rPr>
          <w:lang w:val="en-US"/>
        </w:rPr>
        <w:t>For all numbers: see presentation slides by PHS.</w:t>
      </w:r>
    </w:p>
    <w:p w14:paraId="381E6AEB" w14:textId="77777777" w:rsidR="0097066C" w:rsidRDefault="0097066C">
      <w:pPr>
        <w:rPr>
          <w:lang w:val="en-US"/>
        </w:rPr>
      </w:pPr>
      <w:r>
        <w:rPr>
          <w:lang w:val="en-US"/>
        </w:rPr>
        <w:t>Total earnings 41,110 USD; approx. 20K from IRMMW-THz 2017 fees.</w:t>
      </w:r>
    </w:p>
    <w:p w14:paraId="01F8802F" w14:textId="77777777" w:rsidR="0097066C" w:rsidRDefault="0097066C">
      <w:pPr>
        <w:rPr>
          <w:lang w:val="en-US"/>
        </w:rPr>
      </w:pPr>
      <w:r>
        <w:rPr>
          <w:lang w:val="en-US"/>
        </w:rPr>
        <w:t>Total expenses 13,425USD.</w:t>
      </w:r>
    </w:p>
    <w:p w14:paraId="355A3124" w14:textId="77777777" w:rsidR="0097066C" w:rsidRDefault="0097066C">
      <w:pPr>
        <w:rPr>
          <w:lang w:val="en-US"/>
        </w:rPr>
      </w:pPr>
      <w:r>
        <w:rPr>
          <w:lang w:val="en-US"/>
        </w:rPr>
        <w:t xml:space="preserve">Total endowment and </w:t>
      </w:r>
      <w:proofErr w:type="spellStart"/>
      <w:r>
        <w:rPr>
          <w:lang w:val="en-US"/>
        </w:rPr>
        <w:t>checkings</w:t>
      </w:r>
      <w:proofErr w:type="spellEnd"/>
      <w:r>
        <w:rPr>
          <w:lang w:val="en-US"/>
        </w:rPr>
        <w:t xml:space="preserve"> is now 527,418USD.</w:t>
      </w:r>
    </w:p>
    <w:p w14:paraId="601BF00B" w14:textId="77777777" w:rsidR="0097066C" w:rsidRDefault="0097066C">
      <w:pPr>
        <w:rPr>
          <w:lang w:val="en-US"/>
        </w:rPr>
      </w:pPr>
      <w:r>
        <w:rPr>
          <w:lang w:val="en-US"/>
        </w:rPr>
        <w:t>KJB endowment is now 229,335USD, with a gift from the KJB estate. Investment income approx. 17K, consider to increase the KJB prize amount in the future from the current 3,000USD.</w:t>
      </w:r>
    </w:p>
    <w:p w14:paraId="2AD4CF28" w14:textId="77777777" w:rsidR="0097066C" w:rsidRDefault="0097066C">
      <w:pPr>
        <w:rPr>
          <w:lang w:val="en-US"/>
        </w:rPr>
      </w:pPr>
      <w:r>
        <w:rPr>
          <w:lang w:val="en-US"/>
        </w:rPr>
        <w:t xml:space="preserve">Financial sponsorship for ISSTT has resulted in net </w:t>
      </w:r>
      <w:proofErr w:type="spellStart"/>
      <w:r>
        <w:rPr>
          <w:lang w:val="en-US"/>
        </w:rPr>
        <w:t>earning</w:t>
      </w:r>
      <w:proofErr w:type="spellEnd"/>
      <w:r>
        <w:rPr>
          <w:lang w:val="en-US"/>
        </w:rPr>
        <w:t xml:space="preserve"> of 9,000USD due</w:t>
      </w:r>
      <w:r w:rsidR="003B4A81">
        <w:rPr>
          <w:lang w:val="en-US"/>
        </w:rPr>
        <w:t xml:space="preserve"> to earnings of the conference, due to our share of financial liability.</w:t>
      </w:r>
    </w:p>
    <w:p w14:paraId="411C005B" w14:textId="77777777" w:rsidR="003B4A81" w:rsidRDefault="003B4A81">
      <w:pPr>
        <w:rPr>
          <w:lang w:val="en-US"/>
        </w:rPr>
      </w:pPr>
      <w:r>
        <w:rPr>
          <w:lang w:val="en-US"/>
        </w:rPr>
        <w:t xml:space="preserve">Question about dividend/earnings: We will consider to use a professional service for managing the investments. </w:t>
      </w:r>
    </w:p>
    <w:p w14:paraId="6A468031" w14:textId="77777777" w:rsidR="003B4A81" w:rsidRDefault="003B4A81">
      <w:pPr>
        <w:rPr>
          <w:lang w:val="en-US"/>
        </w:rPr>
      </w:pPr>
      <w:r>
        <w:rPr>
          <w:lang w:val="en-US"/>
        </w:rPr>
        <w:t xml:space="preserve">Comment on financial sponsorship: very good experience with ISSTT, an example to follow in the future with conferences in our field. </w:t>
      </w:r>
    </w:p>
    <w:p w14:paraId="2DB0CF8A" w14:textId="77777777" w:rsidR="003B4A81" w:rsidRDefault="003B4A81">
      <w:pPr>
        <w:rPr>
          <w:lang w:val="en-US"/>
        </w:rPr>
      </w:pPr>
      <w:r>
        <w:rPr>
          <w:lang w:val="en-US"/>
        </w:rPr>
        <w:t>Comment from XCZ: Perhaps a collaboration with the Chinese biannual THz meeting (&gt;200 attendees) could be possible.</w:t>
      </w:r>
    </w:p>
    <w:p w14:paraId="73169EA5" w14:textId="77777777" w:rsidR="003B4A81" w:rsidRDefault="003B4A81">
      <w:pPr>
        <w:rPr>
          <w:lang w:val="en-US"/>
        </w:rPr>
      </w:pPr>
      <w:r>
        <w:rPr>
          <w:lang w:val="en-US"/>
        </w:rPr>
        <w:t xml:space="preserve">Future conferences: </w:t>
      </w:r>
      <w:r w:rsidR="00D147F6">
        <w:rPr>
          <w:lang w:val="en-US"/>
        </w:rPr>
        <w:t xml:space="preserve">Hosting </w:t>
      </w:r>
      <w:r>
        <w:rPr>
          <w:lang w:val="en-US"/>
        </w:rPr>
        <w:t xml:space="preserve">oversight committee (HOC) is in place for 2020, and should be running regularly in the future. Vetting before selection and </w:t>
      </w:r>
      <w:proofErr w:type="spellStart"/>
      <w:r>
        <w:rPr>
          <w:lang w:val="en-US"/>
        </w:rPr>
        <w:t>financial+technical</w:t>
      </w:r>
      <w:proofErr w:type="spellEnd"/>
      <w:r>
        <w:rPr>
          <w:lang w:val="en-US"/>
        </w:rPr>
        <w:t xml:space="preserve"> oversight during preparation of the meetings. </w:t>
      </w:r>
    </w:p>
    <w:p w14:paraId="45D12504" w14:textId="77777777" w:rsidR="00D147F6" w:rsidRDefault="00D147F6">
      <w:pPr>
        <w:rPr>
          <w:lang w:val="en-US"/>
        </w:rPr>
      </w:pPr>
      <w:r>
        <w:rPr>
          <w:lang w:val="en-US"/>
        </w:rPr>
        <w:t xml:space="preserve">PHS has initiated a move of the annual conference web site into the general IRMMW-THz.org website. No need for annual lease of specific websites for the meetings. Will be active from 2020 (Buffalo), and activated after the Nagoya meeting. </w:t>
      </w:r>
    </w:p>
    <w:p w14:paraId="0385D4B6" w14:textId="77777777" w:rsidR="00D147F6" w:rsidRDefault="00D147F6">
      <w:pPr>
        <w:rPr>
          <w:lang w:val="en-US"/>
        </w:rPr>
      </w:pPr>
      <w:r>
        <w:rPr>
          <w:lang w:val="en-US"/>
        </w:rPr>
        <w:t xml:space="preserve">Not all LOCs can agree to the financial oversight, for instance Chengdu candidates for 2021. This possibility should be an option also in the future. Transfer of funds from some countries is not possible, so certain fees are collected in the US on behalf of the conference to secure the funds from LOC to the society (60USD/participant). </w:t>
      </w:r>
      <w:r w:rsidR="003A5D96">
        <w:rPr>
          <w:lang w:val="en-US"/>
        </w:rPr>
        <w:t xml:space="preserve">The default will be that the society sponsors the conference, and good reasons for </w:t>
      </w:r>
      <w:proofErr w:type="spellStart"/>
      <w:r w:rsidR="003A5D96">
        <w:rPr>
          <w:lang w:val="en-US"/>
        </w:rPr>
        <w:t>excepions</w:t>
      </w:r>
      <w:proofErr w:type="spellEnd"/>
      <w:r w:rsidR="003A5D96">
        <w:rPr>
          <w:lang w:val="en-US"/>
        </w:rPr>
        <w:t xml:space="preserve"> </w:t>
      </w:r>
    </w:p>
    <w:p w14:paraId="403DFDD1" w14:textId="77777777" w:rsidR="00D147F6" w:rsidRDefault="00D147F6">
      <w:pPr>
        <w:rPr>
          <w:lang w:val="en-US"/>
        </w:rPr>
      </w:pPr>
      <w:r>
        <w:rPr>
          <w:lang w:val="en-US"/>
        </w:rPr>
        <w:t xml:space="preserve">A motion to this is put forward (see “Financial Sponsorship of Conferences 3” slide in PHS slides). </w:t>
      </w:r>
    </w:p>
    <w:p w14:paraId="253F2181" w14:textId="77777777" w:rsidR="003A5D96" w:rsidRDefault="003A5D96">
      <w:pPr>
        <w:rPr>
          <w:lang w:val="en-US"/>
        </w:rPr>
      </w:pPr>
      <w:r>
        <w:rPr>
          <w:lang w:val="en-US"/>
        </w:rPr>
        <w:t>The motion was up for voting, and all votes in the room were in favor of the motion.</w:t>
      </w:r>
    </w:p>
    <w:p w14:paraId="01F51EE5" w14:textId="77777777" w:rsidR="003A5D96" w:rsidRDefault="003A5D96">
      <w:pPr>
        <w:rPr>
          <w:lang w:val="en-US"/>
        </w:rPr>
      </w:pPr>
      <w:r>
        <w:rPr>
          <w:lang w:val="en-US"/>
        </w:rPr>
        <w:lastRenderedPageBreak/>
        <w:t xml:space="preserve">Daniel </w:t>
      </w:r>
      <w:proofErr w:type="spellStart"/>
      <w:r>
        <w:rPr>
          <w:lang w:val="en-US"/>
        </w:rPr>
        <w:t>Mittleman</w:t>
      </w:r>
      <w:proofErr w:type="spellEnd"/>
      <w:r>
        <w:rPr>
          <w:lang w:val="en-US"/>
        </w:rPr>
        <w:t xml:space="preserve"> presents a motion about eligibility for prizes. No members of the Board of Directors, IOC and Prize Committee cannot receive the prizes. This is standard in all other major societies. </w:t>
      </w:r>
    </w:p>
    <w:p w14:paraId="33AEE02E" w14:textId="77777777" w:rsidR="00587D4D" w:rsidRDefault="00587D4D">
      <w:pPr>
        <w:rPr>
          <w:lang w:val="en-US"/>
        </w:rPr>
      </w:pPr>
      <w:proofErr w:type="spellStart"/>
      <w:r>
        <w:rPr>
          <w:lang w:val="en-US"/>
        </w:rPr>
        <w:t>Cooment</w:t>
      </w:r>
      <w:proofErr w:type="spellEnd"/>
      <w:r>
        <w:rPr>
          <w:lang w:val="en-US"/>
        </w:rPr>
        <w:t xml:space="preserve"> from XCZ: Support the motion, but we should remember that the IOC has very active members, so there is a potential problem in that we need to select less worthy candidates. Comments to this: this problem is the same in all the societies, and is not so big, given that IOC members should cycle off the IOC after 6 years.</w:t>
      </w:r>
    </w:p>
    <w:p w14:paraId="56DB05E6" w14:textId="77777777" w:rsidR="00587D4D" w:rsidRDefault="003A5D96">
      <w:pPr>
        <w:rPr>
          <w:lang w:val="en-US"/>
        </w:rPr>
      </w:pPr>
      <w:r>
        <w:rPr>
          <w:lang w:val="en-US"/>
        </w:rPr>
        <w:t xml:space="preserve">Discussion: </w:t>
      </w:r>
      <w:r w:rsidR="00587D4D">
        <w:rPr>
          <w:lang w:val="en-US"/>
        </w:rPr>
        <w:t xml:space="preserve">The issue of student prizes should be included also. Best solution would be to </w:t>
      </w:r>
      <w:proofErr w:type="spellStart"/>
      <w:r w:rsidR="00587D4D">
        <w:rPr>
          <w:lang w:val="en-US"/>
        </w:rPr>
        <w:t>explude</w:t>
      </w:r>
      <w:proofErr w:type="spellEnd"/>
      <w:r w:rsidR="00587D4D">
        <w:rPr>
          <w:lang w:val="en-US"/>
        </w:rPr>
        <w:t xml:space="preserve"> persons with students in the final selection from the Student Prize Committee. This will be a separate motion. </w:t>
      </w:r>
    </w:p>
    <w:p w14:paraId="2B7E3A73" w14:textId="77777777" w:rsidR="003A5D96" w:rsidRDefault="003A5D96">
      <w:pPr>
        <w:rPr>
          <w:lang w:val="en-US"/>
        </w:rPr>
      </w:pPr>
      <w:r>
        <w:rPr>
          <w:lang w:val="en-US"/>
        </w:rPr>
        <w:t>Votes for the motion:</w:t>
      </w:r>
      <w:r w:rsidR="00587D4D">
        <w:rPr>
          <w:lang w:val="en-US"/>
        </w:rPr>
        <w:t xml:space="preserve"> unanimous</w:t>
      </w:r>
      <w:r>
        <w:rPr>
          <w:lang w:val="en-US"/>
        </w:rPr>
        <w:t xml:space="preserve"> </w:t>
      </w:r>
      <w:r w:rsidR="00587D4D">
        <w:rPr>
          <w:lang w:val="en-US"/>
        </w:rPr>
        <w:t>“FOR”.</w:t>
      </w:r>
    </w:p>
    <w:p w14:paraId="249504DA" w14:textId="77777777" w:rsidR="00587D4D" w:rsidRDefault="001E5500">
      <w:pPr>
        <w:rPr>
          <w:lang w:val="en-US"/>
        </w:rPr>
      </w:pPr>
      <w:r>
        <w:rPr>
          <w:lang w:val="en-US"/>
        </w:rPr>
        <w:t>Exceptional Service Award:</w:t>
      </w:r>
    </w:p>
    <w:p w14:paraId="03E7E615" w14:textId="77777777" w:rsidR="001E5500" w:rsidRDefault="001E5500">
      <w:pPr>
        <w:rPr>
          <w:lang w:val="en-US"/>
        </w:rPr>
      </w:pPr>
      <w:r>
        <w:rPr>
          <w:lang w:val="en-US"/>
        </w:rPr>
        <w:t xml:space="preserve">Manfred </w:t>
      </w:r>
      <w:proofErr w:type="spellStart"/>
      <w:r>
        <w:rPr>
          <w:lang w:val="en-US"/>
        </w:rPr>
        <w:t>Thumm</w:t>
      </w:r>
      <w:proofErr w:type="spellEnd"/>
      <w:r>
        <w:rPr>
          <w:lang w:val="en-US"/>
        </w:rPr>
        <w:t xml:space="preserve"> proposes </w:t>
      </w:r>
      <w:proofErr w:type="spellStart"/>
      <w:r>
        <w:rPr>
          <w:lang w:val="en-US"/>
        </w:rPr>
        <w:t>Xuechu</w:t>
      </w:r>
      <w:proofErr w:type="spellEnd"/>
      <w:r>
        <w:rPr>
          <w:lang w:val="en-US"/>
        </w:rPr>
        <w:t xml:space="preserve"> Shen and presents the case.</w:t>
      </w:r>
    </w:p>
    <w:p w14:paraId="727260A8" w14:textId="77777777" w:rsidR="006E47F5" w:rsidRDefault="006E47F5">
      <w:pPr>
        <w:rPr>
          <w:lang w:val="en-US"/>
        </w:rPr>
      </w:pPr>
      <w:r>
        <w:rPr>
          <w:lang w:val="en-US"/>
        </w:rPr>
        <w:t xml:space="preserve">Peter </w:t>
      </w:r>
      <w:proofErr w:type="spellStart"/>
      <w:r>
        <w:rPr>
          <w:lang w:val="en-US"/>
        </w:rPr>
        <w:t>Uhd</w:t>
      </w:r>
      <w:proofErr w:type="spellEnd"/>
      <w:r>
        <w:rPr>
          <w:lang w:val="en-US"/>
        </w:rPr>
        <w:t xml:space="preserve"> Jepsen proposes </w:t>
      </w:r>
      <w:proofErr w:type="spellStart"/>
      <w:r>
        <w:rPr>
          <w:lang w:val="en-US"/>
        </w:rPr>
        <w:t>MartinKoch</w:t>
      </w:r>
      <w:proofErr w:type="spellEnd"/>
      <w:r>
        <w:rPr>
          <w:lang w:val="en-US"/>
        </w:rPr>
        <w:t xml:space="preserve">, and presents the case. </w:t>
      </w:r>
    </w:p>
    <w:p w14:paraId="28F3139B" w14:textId="77777777" w:rsidR="006E47F5" w:rsidRDefault="006E47F5">
      <w:pPr>
        <w:rPr>
          <w:lang w:val="en-US"/>
        </w:rPr>
      </w:pPr>
      <w:r>
        <w:rPr>
          <w:lang w:val="en-US"/>
        </w:rPr>
        <w:t>Paper vote among the attendees:</w:t>
      </w:r>
    </w:p>
    <w:p w14:paraId="1043DD7B" w14:textId="77777777" w:rsidR="006E47F5" w:rsidRDefault="006E47F5">
      <w:pPr>
        <w:rPr>
          <w:lang w:val="en-US"/>
        </w:rPr>
      </w:pPr>
      <w:r>
        <w:rPr>
          <w:lang w:val="en-US"/>
        </w:rPr>
        <w:t>Majority of votes to Martin Koch, who is awarded the ESA.</w:t>
      </w:r>
    </w:p>
    <w:p w14:paraId="169465B1" w14:textId="77777777" w:rsidR="006E47F5" w:rsidRDefault="006E47F5">
      <w:pPr>
        <w:rPr>
          <w:lang w:val="en-US"/>
        </w:rPr>
      </w:pPr>
      <w:r>
        <w:rPr>
          <w:lang w:val="en-US"/>
        </w:rPr>
        <w:t>PHS hands out certificates of appreciation to retiring IOC members and thanks for their services.</w:t>
      </w:r>
    </w:p>
    <w:p w14:paraId="560DFF02" w14:textId="77777777" w:rsidR="006E68D8" w:rsidRDefault="006E47F5">
      <w:pPr>
        <w:rPr>
          <w:lang w:val="en-US"/>
        </w:rPr>
      </w:pPr>
      <w:r>
        <w:rPr>
          <w:lang w:val="en-US"/>
        </w:rPr>
        <w:t xml:space="preserve">Manfred </w:t>
      </w:r>
      <w:proofErr w:type="spellStart"/>
      <w:r>
        <w:rPr>
          <w:lang w:val="en-US"/>
        </w:rPr>
        <w:t>Thumm</w:t>
      </w:r>
      <w:proofErr w:type="spellEnd"/>
      <w:r>
        <w:rPr>
          <w:lang w:val="en-US"/>
        </w:rPr>
        <w:t xml:space="preserve"> updates on the Student Paper Prize. </w:t>
      </w:r>
      <w:proofErr w:type="spellStart"/>
      <w:r>
        <w:rPr>
          <w:lang w:val="en-US"/>
        </w:rPr>
        <w:t>Downselection</w:t>
      </w:r>
      <w:proofErr w:type="spellEnd"/>
      <w:r>
        <w:rPr>
          <w:lang w:val="en-US"/>
        </w:rPr>
        <w:t xml:space="preserve"> of the 115 applicants by the reviewer scores of their paper. 5 of the 6 finalists have keynote papers at the conference. Alex</w:t>
      </w:r>
      <w:r w:rsidR="006E68D8">
        <w:rPr>
          <w:lang w:val="en-US"/>
        </w:rPr>
        <w:t>ander</w:t>
      </w:r>
      <w:r>
        <w:rPr>
          <w:lang w:val="en-US"/>
        </w:rPr>
        <w:t xml:space="preserve"> </w:t>
      </w:r>
      <w:proofErr w:type="spellStart"/>
      <w:r>
        <w:rPr>
          <w:lang w:val="en-US"/>
        </w:rPr>
        <w:t>Skurinov</w:t>
      </w:r>
      <w:proofErr w:type="spellEnd"/>
      <w:r>
        <w:rPr>
          <w:lang w:val="en-US"/>
        </w:rPr>
        <w:t xml:space="preserve"> c</w:t>
      </w:r>
      <w:r w:rsidR="006E68D8">
        <w:rPr>
          <w:lang w:val="en-US"/>
        </w:rPr>
        <w:t>ould not attend the meeting, replacement committee members for the finalist presentations were found today.</w:t>
      </w:r>
    </w:p>
    <w:p w14:paraId="71FCC30B" w14:textId="77777777" w:rsidR="006E68D8" w:rsidRDefault="006E68D8">
      <w:pPr>
        <w:rPr>
          <w:lang w:val="en-US"/>
        </w:rPr>
      </w:pPr>
      <w:r>
        <w:rPr>
          <w:lang w:val="en-US"/>
        </w:rPr>
        <w:t xml:space="preserve">JPG updates on the YSA. Question: Should the “invited talk” offered to the prize winner be upgraded to a plenary talk in the future? General agreement is that we should not </w:t>
      </w:r>
      <w:r w:rsidR="003830A9">
        <w:rPr>
          <w:lang w:val="en-US"/>
        </w:rPr>
        <w:t>offer a plenary, since this would bias the committee to select older, more established candidates. It is important to keep in mind that the original reason for the prize was to support and encourage young talents in the field, and boost their career.</w:t>
      </w:r>
    </w:p>
    <w:p w14:paraId="08D37C9A" w14:textId="7A6DEED1" w:rsidR="003830A9" w:rsidRDefault="003830A9">
      <w:pPr>
        <w:rPr>
          <w:lang w:val="en-US"/>
        </w:rPr>
      </w:pPr>
      <w:r>
        <w:rPr>
          <w:lang w:val="en-US"/>
        </w:rPr>
        <w:t xml:space="preserve">Prof. </w:t>
      </w:r>
      <w:proofErr w:type="spellStart"/>
      <w:r>
        <w:rPr>
          <w:lang w:val="en-US"/>
        </w:rPr>
        <w:t>Tani</w:t>
      </w:r>
      <w:proofErr w:type="spellEnd"/>
      <w:r>
        <w:rPr>
          <w:lang w:val="en-US"/>
        </w:rPr>
        <w:t xml:space="preserve"> gives an update on the 2018 conference. Record-high attendance with 847 total attendees. 769 regular paper submissions, all TPC </w:t>
      </w:r>
      <w:proofErr w:type="spellStart"/>
      <w:r>
        <w:rPr>
          <w:lang w:val="en-US"/>
        </w:rPr>
        <w:t>eviewers</w:t>
      </w:r>
      <w:proofErr w:type="spellEnd"/>
      <w:r>
        <w:rPr>
          <w:lang w:val="en-US"/>
        </w:rPr>
        <w:t xml:space="preserve"> on time with their reviews, rejection rate 11.7%, 304 oral presentations. Financially the conference is also going well, with an expected net result of 9,139 USD. </w:t>
      </w:r>
    </w:p>
    <w:p w14:paraId="666FCF78" w14:textId="1F8B9865" w:rsidR="00FD6246" w:rsidRDefault="00FD6246">
      <w:pPr>
        <w:rPr>
          <w:lang w:val="en-US"/>
        </w:rPr>
      </w:pPr>
      <w:r>
        <w:rPr>
          <w:lang w:val="en-US"/>
        </w:rPr>
        <w:t>DM asks for nominations and voting for the 2019 General Secretary position. Peter Siegel nominated and seconded. Peter Siegel unanimously elected General Secretary/Treasurer for 2019.</w:t>
      </w:r>
      <w:bookmarkStart w:id="0" w:name="_GoBack"/>
      <w:bookmarkEnd w:id="0"/>
    </w:p>
    <w:p w14:paraId="345FE04F" w14:textId="77777777" w:rsidR="000C10C4" w:rsidRDefault="000C10C4">
      <w:pPr>
        <w:rPr>
          <w:lang w:val="en-US"/>
        </w:rPr>
      </w:pPr>
      <w:r>
        <w:rPr>
          <w:lang w:val="en-US"/>
        </w:rPr>
        <w:t xml:space="preserve">Finally: DM thanks </w:t>
      </w:r>
      <w:r w:rsidR="009D4C6C">
        <w:rPr>
          <w:lang w:val="en-US"/>
        </w:rPr>
        <w:t xml:space="preserve">IOC members who retire, and welcomes new IOC members. </w:t>
      </w:r>
    </w:p>
    <w:p w14:paraId="5D2D11A9" w14:textId="77777777" w:rsidR="009E04AC" w:rsidRDefault="009E04AC">
      <w:pPr>
        <w:rPr>
          <w:lang w:val="en-US"/>
        </w:rPr>
      </w:pPr>
    </w:p>
    <w:p w14:paraId="250B6DDE" w14:textId="77777777" w:rsidR="009E04AC" w:rsidRDefault="009E04AC" w:rsidP="009E04AC">
      <w:pPr>
        <w:jc w:val="right"/>
        <w:rPr>
          <w:lang w:val="en-US"/>
        </w:rPr>
      </w:pPr>
      <w:r>
        <w:rPr>
          <w:lang w:val="en-US"/>
        </w:rPr>
        <w:t>Notes written by Peter Uhd Jepsen</w:t>
      </w:r>
    </w:p>
    <w:p w14:paraId="42829F96" w14:textId="77777777" w:rsidR="003830A9" w:rsidRDefault="003830A9">
      <w:pPr>
        <w:rPr>
          <w:lang w:val="en-US"/>
        </w:rPr>
      </w:pPr>
    </w:p>
    <w:p w14:paraId="28311157" w14:textId="77777777" w:rsidR="00E56225" w:rsidRDefault="006E47F5">
      <w:pPr>
        <w:rPr>
          <w:lang w:val="en-US"/>
        </w:rPr>
      </w:pPr>
      <w:r>
        <w:rPr>
          <w:lang w:val="en-US"/>
        </w:rPr>
        <w:t xml:space="preserve"> </w:t>
      </w:r>
    </w:p>
    <w:p w14:paraId="7D72F3E5" w14:textId="77777777" w:rsidR="004B6392" w:rsidRPr="0097066C" w:rsidRDefault="004B6392">
      <w:pPr>
        <w:rPr>
          <w:lang w:val="en-US"/>
        </w:rPr>
      </w:pPr>
    </w:p>
    <w:sectPr w:rsidR="004B6392" w:rsidRPr="00970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6C"/>
    <w:rsid w:val="000C10C4"/>
    <w:rsid w:val="001E5500"/>
    <w:rsid w:val="00213F90"/>
    <w:rsid w:val="002D1D65"/>
    <w:rsid w:val="003830A9"/>
    <w:rsid w:val="003A5D96"/>
    <w:rsid w:val="003B4A81"/>
    <w:rsid w:val="004B6392"/>
    <w:rsid w:val="00587D4D"/>
    <w:rsid w:val="00622C59"/>
    <w:rsid w:val="00643D89"/>
    <w:rsid w:val="006E47F5"/>
    <w:rsid w:val="006E68D8"/>
    <w:rsid w:val="0097066C"/>
    <w:rsid w:val="009A54E4"/>
    <w:rsid w:val="009D4C6C"/>
    <w:rsid w:val="009E04AC"/>
    <w:rsid w:val="00C52759"/>
    <w:rsid w:val="00D147F6"/>
    <w:rsid w:val="00D81B52"/>
    <w:rsid w:val="00E56225"/>
    <w:rsid w:val="00FD624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27AA1"/>
  <w15:chartTrackingRefBased/>
  <w15:docId w15:val="{C56C336B-D191-4FB8-A555-B4CC663C5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20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DTU</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Uhd Jepsen</dc:creator>
  <cp:keywords/>
  <dc:description/>
  <cp:lastModifiedBy>peter siegel</cp:lastModifiedBy>
  <cp:revision>3</cp:revision>
  <dcterms:created xsi:type="dcterms:W3CDTF">2018-09-19T15:36:00Z</dcterms:created>
  <dcterms:modified xsi:type="dcterms:W3CDTF">2019-03-14T23:19:00Z</dcterms:modified>
</cp:coreProperties>
</file>